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"/>
        <w:bidi w:val="0"/>
        <w:jc w:val="right"/>
        <w:rPr>
          <w:b/>
        </w:rPr>
      </w:pPr>
      <w:r>
        <w:rPr>
          <w:b/>
        </w:rPr>
        <w:t>PROJEKT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>Uchwała Nr ............... 2024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>Rady Gminy i Miasta Raszków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>z dnia ................2024 roku.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/>
      </w:pPr>
      <w:r>
        <w:rPr>
          <w:b/>
        </w:rPr>
        <w:t>w sprawie zmiany uchwały Nr IV/33/2024 Rady Gminy i Mista Raszków z dnia                               12 sierpnia 2024 r. w sprawie zarządzenia poboru w drodze inkasa, określenia inkasentów oraz wysokościich wynagrodzenia za inkaso należności pieniężnych od osób fizycz</w:t>
      </w:r>
      <w:r>
        <w:rPr>
          <w:b/>
          <w:color w:val="auto"/>
        </w:rPr>
        <w:t>nych                      z tytułu podatku rolnego, leśnego, od nieruchomości na terenie Gminy i Miasta Raszków</w:t>
      </w:r>
    </w:p>
    <w:p>
      <w:pPr>
        <w:pStyle w:val="Tekst"/>
        <w:bidi w:val="0"/>
        <w:jc w:val="left"/>
        <w:rPr>
          <w:color w:val="auto"/>
        </w:rPr>
      </w:pPr>
      <w:r>
        <w:rPr>
          <w:color w:val="auto"/>
        </w:rPr>
      </w:r>
    </w:p>
    <w:p>
      <w:pPr>
        <w:pStyle w:val="Tekst"/>
        <w:bidi w:val="0"/>
        <w:jc w:val="both"/>
        <w:rPr>
          <w:color w:val="auto"/>
        </w:rPr>
      </w:pPr>
      <w:r>
        <w:rPr>
          <w:color w:val="000000"/>
        </w:rPr>
        <w:t>Na podstawie art. 18 ust. 2 pkt. 8, art. 40 ust.1 i art 41 ust.1 ustawy z dnia 8 marca 1990 roku</w:t>
        <w:br/>
        <w:t>o samorządzie gminnym (Dz. U. z 2024 r., poz. 609 ze zm.); art. 6 ust. 12 ustawy z dnia 12 stycznia 1991 roku o podatkach i opłatach lokalnych (Dz. U. z 2023 r., poz. 70 ze zm.); art. 6b ustawy z dnia 15 listopada 1984 roku o podatku rolnym (Dz. U. z 2024 r., poz. 1176);</w:t>
      </w:r>
      <w:r>
        <w:rPr>
          <w:b w:val="false"/>
          <w:bCs w:val="false"/>
          <w:color w:val="000000"/>
        </w:rPr>
        <w:t xml:space="preserve"> art. 6 ust. 8 ustawy</w:t>
        <w:br/>
        <w:t xml:space="preserve">z dnia 30 października 2002 roku o podatku leśnym (Dz. U. z 2019 r., poz. 888 ze zm.), </w:t>
      </w:r>
      <w:r>
        <w:rPr>
          <w:color w:val="000000"/>
        </w:rPr>
        <w:t>w związku z art. 9, art. 28 § 4 i art. 47 § 4a ustawy z dnia 29 sierpnia 1997 roku Ordynacja podatkowa</w:t>
        <w:br/>
        <w:t xml:space="preserve">(Dz. U. z 2023 r., poz. 2383 ze zm.) </w:t>
      </w:r>
      <w:r>
        <w:rPr>
          <w:color w:val="auto"/>
        </w:rPr>
        <w:t>– Rada Gminy i Miasta Raszków uchwala, co następuje:</w:t>
      </w:r>
    </w:p>
    <w:p>
      <w:pPr>
        <w:pStyle w:val="Tekst"/>
        <w:bidi w:val="0"/>
        <w:jc w:val="both"/>
        <w:rPr>
          <w:color w:val="auto"/>
        </w:rPr>
      </w:pPr>
      <w:r>
        <w:rPr>
          <w:color w:val="auto"/>
        </w:rPr>
      </w:r>
    </w:p>
    <w:p>
      <w:pPr>
        <w:pStyle w:val="Tekst"/>
        <w:bidi w:val="0"/>
        <w:jc w:val="both"/>
        <w:rPr/>
      </w:pPr>
      <w:r>
        <w:rPr/>
        <w:t>§ 1. W uchwale Nr IV/33/2024 Rady Gminy i Miasta Raszków z dnia 12 sierpnia 2024 r.</w:t>
      </w:r>
      <w:r>
        <w:rPr>
          <w:b w:val="false"/>
          <w:bCs w:val="false"/>
          <w:color w:val="auto"/>
          <w:lang w:val="zxx" w:eastAsia="zxx" w:bidi="zxx"/>
        </w:rPr>
        <w:t xml:space="preserve"> </w:t>
      </w:r>
      <w:r>
        <w:rPr>
          <w:b w:val="false"/>
          <w:bCs w:val="false"/>
          <w:color w:val="1C1C1C"/>
          <w:lang w:val="zxx" w:eastAsia="zxx" w:bidi="zxx"/>
        </w:rPr>
        <w:t>w sprawie zarządzenia poboru w drodze inkasa, określenia inkasentów oraz wysokości ich wynagrodzenia za inkaso należności pieniężnych od osób fizycznych z tytułu podatku rolnego, leśnego, od nieruchomości na terenie Gminy i Miasta Raszków</w:t>
      </w:r>
      <w:r>
        <w:rPr>
          <w:b w:val="false"/>
          <w:bCs w:val="false"/>
          <w:color w:val="000000"/>
          <w:lang w:val="zxx" w:eastAsia="zxx" w:bidi="zxx"/>
        </w:rPr>
        <w:t xml:space="preserve"> załącznik nr 1 do uchwały,  o którym mowa                w </w:t>
      </w:r>
      <w:r>
        <w:rPr>
          <w:b w:val="false"/>
          <w:bCs w:val="false"/>
          <w:color w:val="auto"/>
          <w:lang w:val="zxx" w:eastAsia="zxx" w:bidi="zxx"/>
        </w:rPr>
        <w:t>§ 2.1.</w:t>
      </w:r>
      <w:r>
        <w:rPr>
          <w:b w:val="false"/>
          <w:bCs w:val="false"/>
          <w:color w:val="1C1C1C"/>
          <w:lang w:val="zxx" w:eastAsia="zxx" w:bidi="zxx"/>
        </w:rPr>
        <w:t xml:space="preserve"> otrzymuje brzmienie zgodnie z załącznikiem nr 1 do niniejszej uchwały. </w:t>
      </w:r>
    </w:p>
    <w:p>
      <w:pPr>
        <w:pStyle w:val="Tekst"/>
        <w:bidi w:val="0"/>
        <w:jc w:val="both"/>
        <w:rPr>
          <w:color w:val="auto"/>
        </w:rPr>
      </w:pPr>
      <w:r>
        <w:rPr>
          <w:color w:val="auto"/>
        </w:rPr>
        <w:t>§ 2. Wykonanie uchwały powierza się Burmistrzowi Gminy i Miasta Raszków.</w:t>
      </w:r>
    </w:p>
    <w:p>
      <w:pPr>
        <w:pStyle w:val="Tekst"/>
        <w:bidi w:val="0"/>
        <w:jc w:val="both"/>
        <w:rPr/>
      </w:pPr>
      <w:r>
        <w:rPr/>
        <w:t>§ 3. Uchwała wchodzi w życie po upływie 14 dni od dnia ogłoszenia w Dzienniku Urzędowym Województwa Wielkopolskiego.</w:t>
      </w:r>
    </w:p>
    <w:p>
      <w:pPr>
        <w:pStyle w:val="Tekst"/>
        <w:bidi w:val="0"/>
        <w:jc w:val="both"/>
        <w:rPr/>
      </w:pPr>
      <w:r>
        <w:rPr/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>Uzasadnienie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 xml:space="preserve">do uchwały Nr .............. 2024 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 xml:space="preserve">Rady Gminy i Miasta Raszków 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 xml:space="preserve">z dnia .........................2024 roku </w:t>
      </w:r>
    </w:p>
    <w:p>
      <w:pPr>
        <w:pStyle w:val="Tekst"/>
        <w:bidi w:val="0"/>
        <w:jc w:val="both"/>
        <w:rPr/>
      </w:pPr>
      <w:r>
        <w:rPr/>
      </w:r>
    </w:p>
    <w:p>
      <w:pPr>
        <w:pStyle w:val="Tekst"/>
        <w:bidi w:val="0"/>
        <w:jc w:val="center"/>
        <w:rPr>
          <w:b/>
          <w:color w:val="auto"/>
        </w:rPr>
      </w:pPr>
      <w:r>
        <w:rPr>
          <w:b/>
          <w:color w:val="auto"/>
        </w:rPr>
        <w:t>w sprawie zmiany uchwały Nr IV/33/2024 Rady Gminy i Mista Raszków z dnia                                12 sierpnia 2024 r. w sprawie zarządzenia poboru w drodze inkasa, określenia inkasentów oraz wysokości ich wynagrodzenia za inkaso należności pieniężnych od osób fizycznych                      z tytułu podatku rolnego, leśnego, od nieruchomości na terenie Gminy i Miasta Raszków</w:t>
      </w:r>
    </w:p>
    <w:p>
      <w:pPr>
        <w:pStyle w:val="Tekst"/>
        <w:bidi w:val="0"/>
        <w:jc w:val="center"/>
        <w:rPr>
          <w:color w:val="auto"/>
        </w:rPr>
      </w:pPr>
      <w:r>
        <w:rPr>
          <w:color w:val="auto"/>
        </w:rPr>
      </w:r>
    </w:p>
    <w:p>
      <w:pPr>
        <w:pStyle w:val="Tekst"/>
        <w:bidi w:val="0"/>
        <w:jc w:val="both"/>
        <w:rPr>
          <w:color w:val="auto"/>
        </w:rPr>
      </w:pPr>
      <w:r>
        <w:rPr>
          <w:color w:val="auto"/>
        </w:rPr>
        <w:t xml:space="preserve">Stosownie do art. 6 ust. 12 ustawy z dnia 12 stycznia 1991 roku o podatkach i opłatach lokalnych </w:t>
      </w:r>
      <w:r>
        <w:rPr>
          <w:b w:val="false"/>
          <w:bCs w:val="false"/>
          <w:color w:val="auto"/>
        </w:rPr>
        <w:t xml:space="preserve">Rada gminy może zarządzać pobór podatku od nieruchomości od osób fizycznych w drodze inkasa oraz wyznaczać inkasentów i określać wysokość wynagrodzenia za inkaso. </w:t>
      </w:r>
    </w:p>
    <w:p>
      <w:pPr>
        <w:pStyle w:val="Tekst"/>
        <w:bidi w:val="0"/>
        <w:jc w:val="both"/>
        <w:rPr/>
      </w:pPr>
      <w:r>
        <w:rPr>
          <w:color w:val="auto"/>
        </w:rPr>
        <w:t xml:space="preserve">Zgodnie z art. 6b ustawy z dnia 15 listopada 1984 roku o podatku rolnym </w:t>
      </w:r>
      <w:r>
        <w:rPr/>
        <w:t>Rada gminy może zarządzać pobór podatku rolnego od osób fizycznych w drodze inkasa oraz określać inkasentów</w:t>
        <w:br/>
        <w:t>i wysokość wynagrodzenia za inkaso</w:t>
      </w:r>
      <w:r>
        <w:rPr>
          <w:color w:val="auto"/>
        </w:rPr>
        <w:t>.</w:t>
      </w:r>
    </w:p>
    <w:p>
      <w:pPr>
        <w:pStyle w:val="Tekst"/>
        <w:bidi w:val="0"/>
        <w:jc w:val="both"/>
        <w:rPr/>
      </w:pPr>
      <w:r>
        <w:rPr>
          <w:color w:val="auto"/>
        </w:rPr>
        <w:t xml:space="preserve">Stosownie do art. 6 ust. 8 ustawy z dnia 30 października 2002 roku o podatku leśnym </w:t>
      </w:r>
      <w:r>
        <w:rPr/>
        <w:t xml:space="preserve">Rada gminy, w drodze uchwały, może zarządzić pobór podatku leśnego od osób fizycznych w drodze inkasa oraz wyznaczyć inkasentów i określić wysokość wynagrodzenia za inkaso. </w:t>
      </w:r>
    </w:p>
    <w:p>
      <w:pPr>
        <w:pStyle w:val="Tekst"/>
        <w:bidi w:val="0"/>
        <w:jc w:val="both"/>
        <w:rPr>
          <w:b w:val="false"/>
          <w:b w:val="false"/>
          <w:bCs w:val="false"/>
          <w:color w:val="111111"/>
        </w:rPr>
      </w:pPr>
      <w:r>
        <w:rPr>
          <w:b w:val="false"/>
          <w:bCs w:val="false"/>
          <w:color w:val="111111"/>
        </w:rPr>
        <w:t>W związku z wyborem nowych sołtysów dla sołectwa Głogowa i sołectwa Jaskółki w załączniku  nr 1 wpowadza się nowy wykaz inkasentów upoważnionych do poboru należności pieniężnych              z tytułu podatku rolnego, leśnego, od nieruchomości od osób fizycznych.</w:t>
      </w:r>
    </w:p>
    <w:p>
      <w:pPr>
        <w:pStyle w:val="Tekst"/>
        <w:bidi w:val="0"/>
        <w:jc w:val="both"/>
        <w:rPr>
          <w:color w:val="auto"/>
        </w:rPr>
      </w:pPr>
      <w:r>
        <w:rPr>
          <w:color w:val="auto"/>
        </w:rPr>
        <w:t>Wobec powyższego podjęcie niniejszej uchwały uważa się za uzasadnione.</w:t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  <w:tab/>
        <w:tab/>
        <w:tab/>
        <w:tab/>
        <w:tab/>
        <w:tab/>
        <w:tab/>
        <w:tab/>
        <w:tab/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  <w:tab/>
        <w:tab/>
        <w:tab/>
        <w:tab/>
        <w:tab/>
        <w:tab/>
        <w:tab/>
        <w:tab/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  <w:tab/>
        <w:tab/>
        <w:tab/>
        <w:tab/>
        <w:tab/>
        <w:t xml:space="preserve"> </w:t>
      </w:r>
    </w:p>
    <w:p>
      <w:pPr>
        <w:pStyle w:val="Tekst"/>
        <w:bidi w:val="0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  <w:tab/>
        <w:tab/>
        <w:tab/>
        <w:tab/>
        <w:tab/>
        <w:tab/>
        <w:t xml:space="preserve">     Załącznik nr 1</w:t>
      </w:r>
    </w:p>
    <w:p>
      <w:pPr>
        <w:pStyle w:val="Tekst"/>
        <w:bidi w:val="0"/>
        <w:jc w:val="left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>do Uchwały Nr ................ 2024</w:t>
      </w:r>
    </w:p>
    <w:p>
      <w:pPr>
        <w:pStyle w:val="Tekst"/>
        <w:bidi w:val="0"/>
        <w:spacing w:before="0" w:after="120"/>
        <w:jc w:val="left"/>
        <w:rPr/>
      </w:pPr>
      <w:r>
        <w:rPr/>
        <w:tab/>
        <w:tab/>
        <w:tab/>
        <w:tab/>
        <w:tab/>
        <w:tab/>
        <w:tab/>
        <w:tab/>
        <w:tab/>
      </w:r>
      <w:r>
        <w:rPr>
          <w:b/>
        </w:rPr>
        <w:t>Rady Gminy i Miasta Raszków</w:t>
      </w:r>
    </w:p>
    <w:p>
      <w:pPr>
        <w:pStyle w:val="Tekst"/>
        <w:bidi w:val="0"/>
        <w:jc w:val="both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ab/>
        <w:t xml:space="preserve"> </w:t>
      </w:r>
      <w:r>
        <w:rPr>
          <w:b/>
        </w:rPr>
        <w:t>z dnia ................2024 roku</w:t>
      </w:r>
    </w:p>
    <w:p>
      <w:pPr>
        <w:pStyle w:val="Tekst"/>
        <w:bidi w:val="0"/>
        <w:jc w:val="both"/>
        <w:rPr/>
      </w:pPr>
      <w:r>
        <w:rPr/>
      </w:r>
    </w:p>
    <w:p>
      <w:pPr>
        <w:pStyle w:val="Tekst"/>
        <w:bidi w:val="0"/>
        <w:jc w:val="both"/>
        <w:rPr/>
      </w:pPr>
      <w:r>
        <w:rPr/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>Wykaz inkasentów upoważnionych do poboru należności pieniężnych z tytułu podatku rolnego, leśnego, od nieruchomości od osób fizycznych</w:t>
      </w:r>
    </w:p>
    <w:p>
      <w:pPr>
        <w:pStyle w:val="Normal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4562"/>
        <w:gridCol w:w="4507"/>
      </w:tblGrid>
      <w:tr>
        <w:trPr/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Sołectwo/Miasto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</w:tr>
      <w:tr>
        <w:trPr>
          <w:trHeight w:val="468" w:hRule="atLeast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>Sołectwo Bieganin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kst"/>
              <w:bidi w:val="0"/>
              <w:spacing w:before="0" w:after="12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eastAsia="zxx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pl-PL" w:eastAsia="zxx" w:bidi="ar-SA"/>
              </w:rPr>
              <w:t>Zbigniew Andrysiak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Bugaj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Maria Jańczak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Drogosław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Alina Grzesiek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>Sołectwo Głogowa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>Longina Dwornikowska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Grudzielec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Krzysztof Zdunek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Grudzielec Nowy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Kazimierz Torzewski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Janków Zaleśny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Dorota Moraś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Jaskółki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  <w:t>Ewelina Kusy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>Sołectwo Jelitów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eastAsia="zxx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pl-PL" w:eastAsia="zxx" w:bidi="ar-SA"/>
              </w:rPr>
              <w:t>Roman Smoliński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Józefów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Agnieszka Jankowska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Koryta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Magdalena Kryszczak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>Sołectwo Korytnica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fill="auto" w:val="clear"/>
                <w:lang w:val="pl-PL" w:eastAsia="zxx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pl-PL" w:eastAsia="zxx" w:bidi="ar-SA"/>
              </w:rPr>
              <w:t>Piotr Lis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Ligota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Irena Kubiak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Moszczanka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Władysława Smolińska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Niemojewiec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Ewa Dudzińska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Pogrzybów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Agnieszka Ruda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Przybysławice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Wiesław Przygoda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Radłów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Florian Dzięcioł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Rąbczyn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Henryk Marszałek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Skrzebowa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Tadeusz Marszał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shd w:fill="auto" w:val="clear"/>
              </w:rPr>
              <w:t>21.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>Sołectwo Sulisław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>Zenon Szatkowski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shd w:fill="auto" w:val="clear"/>
              </w:rPr>
              <w:t>22.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>Sołectwo Szczurawice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>Rafał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 xml:space="preserve"> Wielebski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Walentynów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Zdzisław Dwornikowski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shd w:fill="auto" w:val="clear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pl-PL" w:bidi="ar-SA"/>
              </w:rPr>
              <w:t>Miasto Raszków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fill="auto" w:val="clear"/>
                <w:lang w:val="pl-PL" w:eastAsia="zxx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pl-PL" w:eastAsia="zxx" w:bidi="ar-SA"/>
              </w:rPr>
              <w:t>Małgorzata Przybył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Normal"/>
        <w:bidi w:val="0"/>
        <w:jc w:val="center"/>
        <w:rPr>
          <w:color w:val="auto"/>
        </w:rPr>
      </w:pPr>
      <w:r>
        <w:rPr>
          <w:color w:val="auto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eks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">
    <w:name w:val="Tekst"/>
    <w:basedOn w:val="Normal"/>
    <w:qFormat/>
    <w:pPr>
      <w:spacing w:before="0" w:after="120"/>
    </w:pPr>
    <w:rPr/>
  </w:style>
  <w:style w:type="paragraph" w:styleId="Lista">
    <w:name w:val="List"/>
    <w:basedOn w:val="Tekst"/>
    <w:pPr/>
    <w:rPr>
      <w:rFonts w:cs="Tahoma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412</TotalTime>
  <Application>LibreOffice/7.4.1.2$Windows_X86_64 LibreOffice_project/3c58a8f3a960df8bc8fd77b461821e42c061c5f0</Application>
  <AppVersion>15.0000</AppVersion>
  <Pages>3</Pages>
  <Words>692</Words>
  <Characters>3768</Characters>
  <CharactersWithSpaces>4589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cp:lastPrinted>2024-09-13T10:24:34Z</cp:lastPrinted>
  <dcterms:modified xsi:type="dcterms:W3CDTF">2024-09-13T11:21:32Z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